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273CC" w14:textId="7FA54448" w:rsidR="003F5B33" w:rsidRPr="00E402A8" w:rsidRDefault="00103619" w:rsidP="003F5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r>
        <w:rPr>
          <w:b/>
          <w:noProof/>
          <w:sz w:val="24"/>
        </w:rPr>
        <w:t>3GPP TSG-RAN WG4 Meeting #</w:t>
      </w:r>
      <w:r w:rsidR="006E666A">
        <w:rPr>
          <w:b/>
          <w:noProof/>
          <w:sz w:val="24"/>
        </w:rPr>
        <w:t>80</w:t>
      </w:r>
      <w:r w:rsidR="00D8780D">
        <w:rPr>
          <w:b/>
          <w:noProof/>
          <w:sz w:val="24"/>
        </w:rPr>
        <w:t>bis</w:t>
      </w:r>
      <w:r w:rsidR="003F5B33" w:rsidRPr="00E402A8">
        <w:rPr>
          <w:b/>
          <w:i/>
          <w:noProof/>
          <w:sz w:val="24"/>
        </w:rPr>
        <w:t xml:space="preserve"> </w:t>
      </w:r>
      <w:r w:rsidR="003F5B33" w:rsidRPr="00E402A8">
        <w:rPr>
          <w:b/>
          <w:i/>
          <w:noProof/>
          <w:sz w:val="28"/>
        </w:rPr>
        <w:tab/>
      </w:r>
      <w:r w:rsidR="00614916" w:rsidRPr="00614916">
        <w:rPr>
          <w:b/>
          <w:noProof/>
          <w:sz w:val="24"/>
        </w:rPr>
        <w:t>R4-168297</w:t>
      </w:r>
    </w:p>
    <w:p w14:paraId="248152DF" w14:textId="692A2AAA" w:rsidR="003F5B33" w:rsidRPr="00E402A8" w:rsidRDefault="00D8780D" w:rsidP="003F5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3F5B33"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6E666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 w:rsidR="006E66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F5B33" w:rsidRPr="00E402A8">
        <w:rPr>
          <w:b/>
          <w:noProof/>
          <w:sz w:val="24"/>
        </w:rPr>
        <w:t>, 2016</w:t>
      </w:r>
    </w:p>
    <w:p w14:paraId="1054EED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255C2A17" w14:textId="31C6275F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  <w:r w:rsidR="00A73DB3">
        <w:rPr>
          <w:rFonts w:ascii="Arial" w:hAnsi="Arial" w:cs="Arial"/>
          <w:sz w:val="22"/>
        </w:rPr>
        <w:t>, Alcatel-Lucent Shanghai Bell</w:t>
      </w:r>
    </w:p>
    <w:p w14:paraId="5BC788B9" w14:textId="421ADA05" w:rsidR="00B53ECC" w:rsidRPr="00724BF9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734089">
        <w:rPr>
          <w:rFonts w:ascii="Arial" w:hAnsi="Arial" w:cs="Arial"/>
          <w:sz w:val="22"/>
        </w:rPr>
        <w:t>Support of FS3-only TAGs</w:t>
      </w:r>
    </w:p>
    <w:p w14:paraId="10D50F48" w14:textId="1E9A2024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8A1681">
        <w:rPr>
          <w:rFonts w:ascii="Arial" w:hAnsi="Arial" w:cs="Arial"/>
          <w:sz w:val="22"/>
        </w:rPr>
        <w:t>8.18.4.3</w:t>
      </w:r>
    </w:p>
    <w:p w14:paraId="58B7EA1D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229D33C7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50A4CEA5" w14:textId="7C83AAEB" w:rsidR="00082A9E" w:rsidRPr="00AF1B43" w:rsidRDefault="00082A9E" w:rsidP="00AF1B43">
      <w:pPr>
        <w:rPr>
          <w:lang w:eastAsia="zh-CN"/>
        </w:rPr>
      </w:pPr>
      <w:r>
        <w:rPr>
          <w:lang w:eastAsia="zh-CN"/>
        </w:rPr>
        <w:t xml:space="preserve">In the last meeting it was agreed in RAN4 that all </w:t>
      </w:r>
      <w:r w:rsidR="00020341">
        <w:rPr>
          <w:lang w:eastAsia="zh-CN"/>
        </w:rPr>
        <w:t xml:space="preserve">LAA </w:t>
      </w:r>
      <w:r>
        <w:rPr>
          <w:lang w:eastAsia="zh-CN"/>
        </w:rPr>
        <w:t xml:space="preserve">FS3 cells should be in pTAG, where PCell in licensed </w:t>
      </w:r>
      <w:r w:rsidR="00C62C9D">
        <w:rPr>
          <w:lang w:eastAsia="zh-CN"/>
        </w:rPr>
        <w:t>i</w:t>
      </w:r>
      <w:r>
        <w:rPr>
          <w:lang w:eastAsia="zh-CN"/>
        </w:rPr>
        <w:t xml:space="preserve">s </w:t>
      </w:r>
      <w:r w:rsidR="00C62C9D">
        <w:rPr>
          <w:lang w:eastAsia="zh-CN"/>
        </w:rPr>
        <w:t xml:space="preserve">used as </w:t>
      </w:r>
      <w:r>
        <w:rPr>
          <w:lang w:eastAsia="zh-CN"/>
        </w:rPr>
        <w:t xml:space="preserve">a timing reference. With this agreement, the discussion of reliability of FS3 cell as timing reference was not considered necessary. However, RAN2 is now discussing </w:t>
      </w:r>
      <w:r w:rsidR="00755DBD">
        <w:rPr>
          <w:lang w:eastAsia="zh-CN"/>
        </w:rPr>
        <w:t>a proposal</w:t>
      </w:r>
      <w:r>
        <w:rPr>
          <w:lang w:eastAsia="zh-CN"/>
        </w:rPr>
        <w:t xml:space="preserve"> of introducing sTAGs with o</w:t>
      </w:r>
      <w:r w:rsidR="005241C9">
        <w:rPr>
          <w:lang w:eastAsia="zh-CN"/>
        </w:rPr>
        <w:t xml:space="preserve">nly FS3 cells by setting </w:t>
      </w:r>
      <w:r w:rsidR="005241C9" w:rsidRPr="005241C9">
        <w:rPr>
          <w:lang w:eastAsia="zh-CN"/>
        </w:rPr>
        <w:t>N</w:t>
      </w:r>
      <w:r w:rsidR="005241C9" w:rsidRPr="005241C9">
        <w:rPr>
          <w:vertAlign w:val="subscript"/>
          <w:lang w:eastAsia="zh-CN"/>
        </w:rPr>
        <w:t>TA</w:t>
      </w:r>
      <w:r w:rsidR="005241C9" w:rsidRPr="005241C9">
        <w:rPr>
          <w:lang w:eastAsia="zh-CN"/>
        </w:rPr>
        <w:t xml:space="preserve"> for that TAG </w:t>
      </w:r>
      <w:r w:rsidR="00734089">
        <w:rPr>
          <w:lang w:eastAsia="zh-CN"/>
        </w:rPr>
        <w:t>to</w:t>
      </w:r>
      <w:r w:rsidR="005241C9" w:rsidRPr="005241C9">
        <w:rPr>
          <w:lang w:eastAsia="zh-CN"/>
        </w:rPr>
        <w:t xml:space="preserve"> zero</w:t>
      </w:r>
      <w:r>
        <w:rPr>
          <w:lang w:eastAsia="zh-CN"/>
        </w:rPr>
        <w:t xml:space="preserve">. </w:t>
      </w:r>
      <w:r w:rsidR="00734089">
        <w:rPr>
          <w:lang w:eastAsia="zh-CN"/>
        </w:rPr>
        <w:t xml:space="preserve">Related to this, </w:t>
      </w:r>
      <w:r>
        <w:rPr>
          <w:lang w:eastAsia="zh-CN"/>
        </w:rPr>
        <w:t>RAN2 asks for RAN4 guidance</w:t>
      </w:r>
      <w:r w:rsidR="00734089">
        <w:rPr>
          <w:lang w:eastAsia="zh-CN"/>
        </w:rPr>
        <w:t xml:space="preserve"> in [1]</w:t>
      </w:r>
      <w:r>
        <w:rPr>
          <w:lang w:eastAsia="zh-CN"/>
        </w:rPr>
        <w:t xml:space="preserve"> on the conditions under which the UE can consider an FS3 cell as a reliable timing reference. In this contribution we express some views on the reliability issue.</w:t>
      </w:r>
    </w:p>
    <w:p w14:paraId="0335966B" w14:textId="0B33BC9B" w:rsidR="005A67B4" w:rsidRDefault="006A0BC7" w:rsidP="00CA3593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Discussion</w:t>
      </w:r>
    </w:p>
    <w:p w14:paraId="38B9A425" w14:textId="6115A24D" w:rsidR="00734089" w:rsidRPr="00734089" w:rsidRDefault="00734089" w:rsidP="00734089">
      <w:pPr>
        <w:rPr>
          <w:lang w:eastAsia="zh-CN"/>
        </w:rPr>
      </w:pPr>
      <w:r>
        <w:rPr>
          <w:lang w:eastAsia="zh-CN"/>
        </w:rPr>
        <w:t>Previously, the following agreements were made in a way forward [2]:</w:t>
      </w:r>
    </w:p>
    <w:p w14:paraId="5AA4540C" w14:textId="77777777" w:rsidR="00734089" w:rsidRPr="00734089" w:rsidRDefault="00734089" w:rsidP="00734089">
      <w:pPr>
        <w:pStyle w:val="ListParagraph"/>
        <w:numPr>
          <w:ilvl w:val="0"/>
          <w:numId w:val="30"/>
        </w:numPr>
        <w:rPr>
          <w:i/>
          <w:lang w:val="en-US" w:eastAsia="zh-CN"/>
        </w:rPr>
      </w:pPr>
      <w:r w:rsidRPr="00734089">
        <w:rPr>
          <w:i/>
          <w:lang w:val="en-US" w:eastAsia="zh-CN"/>
        </w:rPr>
        <w:t>A DL timing reference for sTAG is selected among activated non-FS3 cells, unless reliable DL timing reference can be provided by the cell</w:t>
      </w:r>
    </w:p>
    <w:p w14:paraId="6D392F97" w14:textId="77777777" w:rsidR="00734089" w:rsidRPr="00734089" w:rsidRDefault="00734089" w:rsidP="00734089">
      <w:pPr>
        <w:pStyle w:val="ListParagraph"/>
        <w:numPr>
          <w:ilvl w:val="1"/>
          <w:numId w:val="30"/>
        </w:numPr>
        <w:rPr>
          <w:i/>
          <w:lang w:val="en-US" w:eastAsia="zh-CN"/>
        </w:rPr>
      </w:pPr>
      <w:r w:rsidRPr="00734089">
        <w:rPr>
          <w:i/>
          <w:lang w:val="en-US" w:eastAsia="zh-CN"/>
        </w:rPr>
        <w:t>It is FFS what is “unreliable” and “reliable”</w:t>
      </w:r>
    </w:p>
    <w:p w14:paraId="45E3AEE3" w14:textId="77777777" w:rsidR="00734089" w:rsidRPr="00734089" w:rsidRDefault="00734089" w:rsidP="00734089">
      <w:pPr>
        <w:pStyle w:val="ListParagraph"/>
        <w:numPr>
          <w:ilvl w:val="1"/>
          <w:numId w:val="30"/>
        </w:numPr>
        <w:rPr>
          <w:i/>
          <w:lang w:val="en-US" w:eastAsia="zh-CN"/>
        </w:rPr>
      </w:pPr>
      <w:r w:rsidRPr="00734089">
        <w:rPr>
          <w:i/>
          <w:lang w:val="en-US" w:eastAsia="zh-CN"/>
        </w:rPr>
        <w:t>A UE shall not transmit using unreliable DL timing reference</w:t>
      </w:r>
    </w:p>
    <w:p w14:paraId="1FFFF87C" w14:textId="4AB91E32" w:rsidR="00734089" w:rsidRPr="00734089" w:rsidRDefault="00734089" w:rsidP="00734089">
      <w:pPr>
        <w:pStyle w:val="ListParagraph"/>
        <w:numPr>
          <w:ilvl w:val="0"/>
          <w:numId w:val="30"/>
        </w:numPr>
        <w:rPr>
          <w:i/>
          <w:lang w:val="en-US" w:eastAsia="zh-CN"/>
        </w:rPr>
      </w:pPr>
      <w:r w:rsidRPr="00734089">
        <w:rPr>
          <w:i/>
          <w:lang w:val="en-US" w:eastAsia="zh-CN"/>
        </w:rPr>
        <w:t xml:space="preserve">The case the </w:t>
      </w:r>
      <w:proofErr w:type="spellStart"/>
      <w:r w:rsidRPr="00734089">
        <w:rPr>
          <w:i/>
          <w:lang w:val="en-US" w:eastAsia="zh-CN"/>
        </w:rPr>
        <w:t>Scells</w:t>
      </w:r>
      <w:proofErr w:type="spellEnd"/>
      <w:r w:rsidRPr="00734089">
        <w:rPr>
          <w:i/>
          <w:lang w:val="en-US" w:eastAsia="zh-CN"/>
        </w:rPr>
        <w:t xml:space="preserve"> in sTAG are all FS3 cells shall be considered further</w:t>
      </w:r>
    </w:p>
    <w:p w14:paraId="13C36359" w14:textId="21DE47A0" w:rsidR="00734089" w:rsidRDefault="00734089" w:rsidP="00734089">
      <w:pPr>
        <w:rPr>
          <w:lang w:eastAsia="zh-CN"/>
        </w:rPr>
      </w:pPr>
      <w:r>
        <w:rPr>
          <w:lang w:eastAsia="zh-CN"/>
        </w:rPr>
        <w:t xml:space="preserve">As the agreement of including all FS3 cells in pTAG made the FFS point unnecessary, it was never discussed what an “unreliable” and “reliable cell is. To enable FS3-only sTAGs and to be able to give an answer to RAN2 question </w:t>
      </w:r>
      <w:r w:rsidRPr="00734089">
        <w:rPr>
          <w:i/>
          <w:lang w:eastAsia="zh-CN"/>
        </w:rPr>
        <w:t>“Under which conditions the UE can consider that the LAA SCell is a reliable timing reference cel</w:t>
      </w:r>
      <w:r>
        <w:rPr>
          <w:i/>
          <w:lang w:eastAsia="zh-CN"/>
        </w:rPr>
        <w:t>l for UL transmissions?</w:t>
      </w:r>
      <w:proofErr w:type="gramStart"/>
      <w:r>
        <w:rPr>
          <w:i/>
          <w:lang w:eastAsia="zh-CN"/>
        </w:rPr>
        <w:t>”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the definition of reliability needs to be discussed in RAN4.</w:t>
      </w:r>
    </w:p>
    <w:p w14:paraId="3AB59258" w14:textId="56BCBE17" w:rsidR="009B72EE" w:rsidRDefault="00734089" w:rsidP="00D8780D">
      <w:pPr>
        <w:rPr>
          <w:lang w:eastAsia="zh-CN"/>
        </w:rPr>
      </w:pPr>
      <w:r>
        <w:rPr>
          <w:lang w:eastAsia="zh-CN"/>
        </w:rPr>
        <w:t>The key differences in LAA compared to LTE are sparsity of signals and LBT. DRS is only transmitted periodically</w:t>
      </w:r>
      <w:r w:rsidR="009B72EE">
        <w:rPr>
          <w:lang w:eastAsia="zh-CN"/>
        </w:rPr>
        <w:t xml:space="preserve"> every 40, 80 or 160 ms</w:t>
      </w:r>
      <w:r>
        <w:rPr>
          <w:lang w:eastAsia="zh-CN"/>
        </w:rPr>
        <w:t>, and a</w:t>
      </w:r>
      <w:r w:rsidR="005241C9" w:rsidRPr="005241C9">
        <w:rPr>
          <w:lang w:eastAsia="zh-CN"/>
        </w:rPr>
        <w:t xml:space="preserve">s transmission in unlicensed may be prevented by LBT failure at any time instant, UE cannot assume signals to be present in an FS3 cell regularly. </w:t>
      </w:r>
      <w:r w:rsidR="000C4454">
        <w:rPr>
          <w:lang w:eastAsia="zh-CN"/>
        </w:rPr>
        <w:t xml:space="preserve">If the necessary signals are not transmitted for a long period of time, the UE may lose </w:t>
      </w:r>
      <w:r w:rsidR="00B43CD8">
        <w:rPr>
          <w:lang w:eastAsia="zh-CN"/>
        </w:rPr>
        <w:t xml:space="preserve">the timing </w:t>
      </w:r>
      <w:r w:rsidR="000C4454">
        <w:rPr>
          <w:lang w:eastAsia="zh-CN"/>
        </w:rPr>
        <w:t>of th</w:t>
      </w:r>
      <w:r>
        <w:rPr>
          <w:lang w:eastAsia="zh-CN"/>
        </w:rPr>
        <w:t>at</w:t>
      </w:r>
      <w:r w:rsidR="000C4454">
        <w:rPr>
          <w:lang w:eastAsia="zh-CN"/>
        </w:rPr>
        <w:t xml:space="preserve"> cell. </w:t>
      </w:r>
      <w:r w:rsidR="005241C9">
        <w:rPr>
          <w:lang w:eastAsia="zh-CN"/>
        </w:rPr>
        <w:t xml:space="preserve">For this reason, an FS3 cell may </w:t>
      </w:r>
      <w:r w:rsidR="000C4454">
        <w:rPr>
          <w:lang w:eastAsia="zh-CN"/>
        </w:rPr>
        <w:t xml:space="preserve">in some occasions </w:t>
      </w:r>
      <w:r w:rsidR="005241C9">
        <w:rPr>
          <w:lang w:eastAsia="zh-CN"/>
        </w:rPr>
        <w:t>be considered as an unreliable timing reference</w:t>
      </w:r>
      <w:r w:rsidR="000C4454">
        <w:rPr>
          <w:lang w:eastAsia="zh-CN"/>
        </w:rPr>
        <w:t>. Nevertheless, i</w:t>
      </w:r>
      <w:r w:rsidR="005241C9">
        <w:rPr>
          <w:lang w:eastAsia="zh-CN"/>
        </w:rPr>
        <w:t xml:space="preserve">f a TAG only includes FS3 cells, </w:t>
      </w:r>
      <w:r w:rsidR="00B43CD8">
        <w:rPr>
          <w:lang w:eastAsia="zh-CN"/>
        </w:rPr>
        <w:t xml:space="preserve">there is no licensed, “always </w:t>
      </w:r>
      <w:r w:rsidR="009B72EE">
        <w:rPr>
          <w:lang w:eastAsia="zh-CN"/>
        </w:rPr>
        <w:t>reliable” cell available, so one of the</w:t>
      </w:r>
      <w:r w:rsidR="005241C9">
        <w:rPr>
          <w:lang w:eastAsia="zh-CN"/>
        </w:rPr>
        <w:t xml:space="preserve"> </w:t>
      </w:r>
      <w:r w:rsidR="00755DBD">
        <w:rPr>
          <w:lang w:eastAsia="zh-CN"/>
        </w:rPr>
        <w:t xml:space="preserve">FS3 cells </w:t>
      </w:r>
      <w:r w:rsidR="009B72EE">
        <w:rPr>
          <w:lang w:eastAsia="zh-CN"/>
        </w:rPr>
        <w:t xml:space="preserve">needs to act </w:t>
      </w:r>
      <w:r w:rsidR="005241C9">
        <w:rPr>
          <w:lang w:eastAsia="zh-CN"/>
        </w:rPr>
        <w:t xml:space="preserve">as a timing reference to other FS3 cells. </w:t>
      </w:r>
    </w:p>
    <w:p w14:paraId="6D752C19" w14:textId="26CCA54D" w:rsidR="009B72EE" w:rsidRDefault="009B72EE" w:rsidP="00D8780D">
      <w:pPr>
        <w:rPr>
          <w:lang w:eastAsia="zh-CN"/>
        </w:rPr>
      </w:pPr>
      <w:r>
        <w:rPr>
          <w:lang w:eastAsia="zh-CN"/>
        </w:rPr>
        <w:t>As the criteria for reliability has not be</w:t>
      </w:r>
      <w:r w:rsidR="006F307A">
        <w:rPr>
          <w:lang w:eastAsia="zh-CN"/>
        </w:rPr>
        <w:t xml:space="preserve">en discussed, it needs to </w:t>
      </w:r>
      <w:r>
        <w:rPr>
          <w:lang w:eastAsia="zh-CN"/>
        </w:rPr>
        <w:t>be defined what is the metric of reliability, and what kind of conditions can be considered sufficient for an FS3 cell to provide a reliable timing reference. Related to this, it should be clarified</w:t>
      </w:r>
      <w:r w:rsidR="006F307A">
        <w:rPr>
          <w:lang w:eastAsia="zh-CN"/>
        </w:rPr>
        <w:t>,</w:t>
      </w:r>
      <w:r>
        <w:rPr>
          <w:lang w:eastAsia="zh-CN"/>
        </w:rPr>
        <w:t xml:space="preserve"> how the UE keeps track of reliability, and what is the UE behaviour if the definition of unreliability is fulfilled. </w:t>
      </w:r>
    </w:p>
    <w:p w14:paraId="6A4DDB09" w14:textId="6388E48E" w:rsidR="009B72EE" w:rsidRDefault="00990BA9" w:rsidP="00D8780D">
      <w:pPr>
        <w:rPr>
          <w:lang w:eastAsia="zh-CN"/>
        </w:rPr>
      </w:pPr>
      <w:r>
        <w:rPr>
          <w:lang w:eastAsia="zh-CN"/>
        </w:rPr>
        <w:t xml:space="preserve">As </w:t>
      </w:r>
      <w:r w:rsidR="00734089">
        <w:rPr>
          <w:lang w:eastAsia="zh-CN"/>
        </w:rPr>
        <w:t xml:space="preserve">LBT is </w:t>
      </w:r>
      <w:r>
        <w:rPr>
          <w:lang w:eastAsia="zh-CN"/>
        </w:rPr>
        <w:t xml:space="preserve">the </w:t>
      </w:r>
      <w:r w:rsidR="00734089">
        <w:rPr>
          <w:lang w:eastAsia="zh-CN"/>
        </w:rPr>
        <w:t xml:space="preserve">key </w:t>
      </w:r>
      <w:r>
        <w:rPr>
          <w:lang w:eastAsia="zh-CN"/>
        </w:rPr>
        <w:t xml:space="preserve">issue that </w:t>
      </w:r>
      <w:r w:rsidR="00734089">
        <w:rPr>
          <w:lang w:eastAsia="zh-CN"/>
        </w:rPr>
        <w:t>can</w:t>
      </w:r>
      <w:r>
        <w:rPr>
          <w:lang w:eastAsia="zh-CN"/>
        </w:rPr>
        <w:t xml:space="preserve"> make an FS3 cell a possibly un</w:t>
      </w:r>
      <w:r w:rsidR="00734089">
        <w:rPr>
          <w:lang w:eastAsia="zh-CN"/>
        </w:rPr>
        <w:t>reliable timing reference</w:t>
      </w:r>
      <w:r>
        <w:rPr>
          <w:lang w:eastAsia="zh-CN"/>
        </w:rPr>
        <w:t>, our view is that the defini</w:t>
      </w:r>
      <w:r w:rsidR="00755DBD">
        <w:rPr>
          <w:lang w:eastAsia="zh-CN"/>
        </w:rPr>
        <w:t xml:space="preserve">tion of reliability </w:t>
      </w:r>
      <w:r w:rsidR="006E542A" w:rsidRPr="006E542A">
        <w:rPr>
          <w:lang w:eastAsia="zh-CN"/>
        </w:rPr>
        <w:t>should be linked to availability of DL signals</w:t>
      </w:r>
      <w:r w:rsidR="00CA1B8F">
        <w:rPr>
          <w:lang w:eastAsia="zh-CN"/>
        </w:rPr>
        <w:t>.</w:t>
      </w:r>
      <w:r w:rsidR="006F307A">
        <w:rPr>
          <w:lang w:eastAsia="zh-CN"/>
        </w:rPr>
        <w:t xml:space="preserve"> I</w:t>
      </w:r>
      <w:r w:rsidR="009B72EE">
        <w:rPr>
          <w:lang w:eastAsia="zh-CN"/>
        </w:rPr>
        <w:t xml:space="preserve">t should be considered, </w:t>
      </w:r>
      <w:r w:rsidR="00A73A4B">
        <w:rPr>
          <w:lang w:eastAsia="zh-CN"/>
        </w:rPr>
        <w:t xml:space="preserve">in what kind of LBT conditions the UE is able to maintain its timing. </w:t>
      </w:r>
      <w:r w:rsidR="004D46F0">
        <w:rPr>
          <w:lang w:eastAsia="zh-CN"/>
        </w:rPr>
        <w:t xml:space="preserve">Furthermore, </w:t>
      </w:r>
      <w:r w:rsidR="00A006F4">
        <w:rPr>
          <w:lang w:eastAsia="zh-CN"/>
        </w:rPr>
        <w:t>two aspects need to be taken into account:</w:t>
      </w:r>
      <w:r w:rsidR="004D46F0">
        <w:rPr>
          <w:lang w:eastAsia="zh-CN"/>
        </w:rPr>
        <w:t xml:space="preserve"> when an FS3 cell </w:t>
      </w:r>
      <w:r w:rsidR="00B43CD8">
        <w:rPr>
          <w:lang w:eastAsia="zh-CN"/>
        </w:rPr>
        <w:t xml:space="preserve">is </w:t>
      </w:r>
      <w:r w:rsidR="004D46F0">
        <w:rPr>
          <w:lang w:eastAsia="zh-CN"/>
        </w:rPr>
        <w:t>so reliable that it can be used</w:t>
      </w:r>
      <w:bookmarkStart w:id="2" w:name="_GoBack"/>
      <w:bookmarkEnd w:id="2"/>
      <w:r w:rsidR="004D46F0">
        <w:rPr>
          <w:lang w:eastAsia="zh-CN"/>
        </w:rPr>
        <w:t xml:space="preserve"> as a timing reference, and when it is so unreliable that the timing reference cell needs to be changed. These iss</w:t>
      </w:r>
      <w:r w:rsidR="00A006F4">
        <w:rPr>
          <w:lang w:eastAsia="zh-CN"/>
        </w:rPr>
        <w:t>ues need further study in RAN4</w:t>
      </w:r>
      <w:r w:rsidR="004D46F0">
        <w:rPr>
          <w:lang w:eastAsia="zh-CN"/>
        </w:rPr>
        <w:t>.</w:t>
      </w:r>
    </w:p>
    <w:p w14:paraId="38F14FBD" w14:textId="77777777" w:rsidR="00EC5A60" w:rsidRPr="00734089" w:rsidRDefault="00EC5A60" w:rsidP="00EC5A60">
      <w:pPr>
        <w:rPr>
          <w:b/>
          <w:color w:val="FF0000"/>
          <w:lang w:eastAsia="zh-CN"/>
        </w:rPr>
      </w:pPr>
      <w:r w:rsidRPr="00734089">
        <w:rPr>
          <w:b/>
          <w:lang w:eastAsia="zh-CN"/>
        </w:rPr>
        <w:lastRenderedPageBreak/>
        <w:t xml:space="preserve">Proposal: </w:t>
      </w:r>
      <w:r>
        <w:rPr>
          <w:b/>
          <w:lang w:eastAsia="zh-CN"/>
        </w:rPr>
        <w:t xml:space="preserve">To enable support of FS3-only cells, </w:t>
      </w:r>
      <w:r w:rsidRPr="00734089">
        <w:rPr>
          <w:b/>
          <w:lang w:eastAsia="zh-CN"/>
        </w:rPr>
        <w:t xml:space="preserve">RAN4 shall discuss the conditions under which an FS3 cell can be considered a reliable </w:t>
      </w:r>
      <w:r>
        <w:rPr>
          <w:b/>
          <w:lang w:eastAsia="zh-CN"/>
        </w:rPr>
        <w:t xml:space="preserve">or unreliable </w:t>
      </w:r>
      <w:r w:rsidRPr="00734089">
        <w:rPr>
          <w:b/>
          <w:lang w:eastAsia="zh-CN"/>
        </w:rPr>
        <w:t>timing reference.</w:t>
      </w:r>
    </w:p>
    <w:p w14:paraId="4D0334EA" w14:textId="77777777" w:rsidR="00EC5A60" w:rsidRPr="00734089" w:rsidRDefault="00EC5A60" w:rsidP="00D8780D">
      <w:pPr>
        <w:rPr>
          <w:b/>
          <w:color w:val="FF0000"/>
          <w:lang w:eastAsia="zh-CN"/>
        </w:rPr>
      </w:pPr>
    </w:p>
    <w:p w14:paraId="6A2F3074" w14:textId="77777777" w:rsidR="00B53ECC" w:rsidRDefault="00DE4B4E" w:rsidP="00B53ECC">
      <w:pPr>
        <w:pStyle w:val="Heading1"/>
        <w:numPr>
          <w:ilvl w:val="0"/>
          <w:numId w:val="1"/>
        </w:numPr>
      </w:pPr>
      <w:r>
        <w:t>Summary</w:t>
      </w:r>
    </w:p>
    <w:p w14:paraId="554302C1" w14:textId="2F1AF213" w:rsidR="001C6C2A" w:rsidRDefault="00734089" w:rsidP="001C6C2A">
      <w:pPr>
        <w:rPr>
          <w:lang w:eastAsia="zh-CN"/>
        </w:rPr>
      </w:pPr>
      <w:r>
        <w:rPr>
          <w:lang w:eastAsia="zh-CN"/>
        </w:rPr>
        <w:t>In this contribution we have addressed the issue of FS3 cell reliability as a timing reference in sTAG that includes only FS3 cells. We have proposed the following:</w:t>
      </w:r>
    </w:p>
    <w:p w14:paraId="78160A94" w14:textId="4A08E280" w:rsidR="00B43CD8" w:rsidRPr="00734089" w:rsidRDefault="00B43CD8" w:rsidP="00B43CD8">
      <w:pPr>
        <w:rPr>
          <w:b/>
          <w:color w:val="FF0000"/>
          <w:lang w:eastAsia="zh-CN"/>
        </w:rPr>
      </w:pPr>
      <w:r w:rsidRPr="00734089">
        <w:rPr>
          <w:b/>
          <w:lang w:eastAsia="zh-CN"/>
        </w:rPr>
        <w:t xml:space="preserve">Proposal: </w:t>
      </w:r>
      <w:r w:rsidR="00851DB9">
        <w:rPr>
          <w:b/>
          <w:lang w:eastAsia="zh-CN"/>
        </w:rPr>
        <w:t>To enable support of FS3-only cells</w:t>
      </w:r>
      <w:r>
        <w:rPr>
          <w:b/>
          <w:lang w:eastAsia="zh-CN"/>
        </w:rPr>
        <w:t xml:space="preserve">, </w:t>
      </w:r>
      <w:r w:rsidRPr="00734089">
        <w:rPr>
          <w:b/>
          <w:lang w:eastAsia="zh-CN"/>
        </w:rPr>
        <w:t xml:space="preserve">RAN4 shall discuss the conditions under which an FS3 cell can be considered a reliable </w:t>
      </w:r>
      <w:r>
        <w:rPr>
          <w:b/>
          <w:lang w:eastAsia="zh-CN"/>
        </w:rPr>
        <w:t xml:space="preserve">or unreliable </w:t>
      </w:r>
      <w:r w:rsidRPr="00734089">
        <w:rPr>
          <w:b/>
          <w:lang w:eastAsia="zh-CN"/>
        </w:rPr>
        <w:t>timing reference.</w:t>
      </w:r>
    </w:p>
    <w:p w14:paraId="7A048FFA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605CBAA2" w14:textId="22636B47" w:rsidR="008E0620" w:rsidRDefault="00D83B0F" w:rsidP="006E666A">
      <w:pPr>
        <w:overflowPunct/>
        <w:autoSpaceDE/>
        <w:autoSpaceDN/>
        <w:adjustRightInd/>
        <w:spacing w:after="160" w:line="259" w:lineRule="auto"/>
        <w:rPr>
          <w:szCs w:val="21"/>
        </w:rPr>
      </w:pPr>
      <w:r w:rsidRPr="0029740A">
        <w:rPr>
          <w:szCs w:val="21"/>
        </w:rPr>
        <w:t xml:space="preserve">[1] </w:t>
      </w:r>
      <w:r w:rsidR="00082A9E" w:rsidRPr="00082A9E">
        <w:rPr>
          <w:szCs w:val="21"/>
        </w:rPr>
        <w:t>R2-165965</w:t>
      </w:r>
      <w:r w:rsidR="00082A9E">
        <w:rPr>
          <w:szCs w:val="21"/>
        </w:rPr>
        <w:t xml:space="preserve">, </w:t>
      </w:r>
      <w:r w:rsidR="00082A9E" w:rsidRPr="00082A9E">
        <w:rPr>
          <w:szCs w:val="21"/>
        </w:rPr>
        <w:t>LS on Timing reference for LAA SCell</w:t>
      </w:r>
      <w:r w:rsidR="00082A9E">
        <w:rPr>
          <w:szCs w:val="21"/>
        </w:rPr>
        <w:t xml:space="preserve">, 3GPP TSG-RAN WG2 Meeting #95, Gothenburg, Sweden, </w:t>
      </w:r>
      <w:proofErr w:type="gramStart"/>
      <w:r w:rsidR="00082A9E">
        <w:rPr>
          <w:szCs w:val="21"/>
        </w:rPr>
        <w:t>August</w:t>
      </w:r>
      <w:proofErr w:type="gramEnd"/>
      <w:r w:rsidR="00082A9E" w:rsidRPr="00082A9E">
        <w:rPr>
          <w:szCs w:val="21"/>
        </w:rPr>
        <w:t>, 2016</w:t>
      </w:r>
      <w:r w:rsidR="00082A9E">
        <w:rPr>
          <w:szCs w:val="21"/>
        </w:rPr>
        <w:t>.</w:t>
      </w:r>
    </w:p>
    <w:p w14:paraId="6B06044F" w14:textId="1727D75C" w:rsidR="00734089" w:rsidRPr="00734089" w:rsidRDefault="00734089" w:rsidP="00734089">
      <w:pPr>
        <w:overflowPunct/>
        <w:autoSpaceDE/>
        <w:autoSpaceDN/>
        <w:adjustRightInd/>
        <w:spacing w:after="160" w:line="259" w:lineRule="auto"/>
        <w:rPr>
          <w:szCs w:val="21"/>
        </w:rPr>
      </w:pPr>
      <w:r>
        <w:rPr>
          <w:szCs w:val="21"/>
        </w:rPr>
        <w:t>[2</w:t>
      </w:r>
      <w:r w:rsidRPr="00734089">
        <w:rPr>
          <w:szCs w:val="21"/>
        </w:rPr>
        <w:t>] R4-164581, “</w:t>
      </w:r>
      <w:r w:rsidRPr="00734089">
        <w:rPr>
          <w:rFonts w:eastAsiaTheme="majorEastAsia"/>
          <w:szCs w:val="21"/>
        </w:rPr>
        <w:t>Way Forward on eLAA</w:t>
      </w:r>
      <w:r w:rsidRPr="00734089">
        <w:rPr>
          <w:szCs w:val="21"/>
        </w:rPr>
        <w:t xml:space="preserve">”, </w:t>
      </w:r>
      <w:r w:rsidRPr="00734089">
        <w:rPr>
          <w:rFonts w:eastAsiaTheme="minorHAnsi"/>
          <w:szCs w:val="21"/>
        </w:rPr>
        <w:t xml:space="preserve">Ericsson, Huawei, </w:t>
      </w:r>
      <w:proofErr w:type="spellStart"/>
      <w:r w:rsidRPr="00734089">
        <w:rPr>
          <w:rFonts w:eastAsiaTheme="minorHAnsi"/>
          <w:szCs w:val="21"/>
        </w:rPr>
        <w:t>HiSilicon</w:t>
      </w:r>
      <w:proofErr w:type="spellEnd"/>
      <w:r w:rsidRPr="00734089">
        <w:rPr>
          <w:rFonts w:eastAsiaTheme="minorHAnsi"/>
          <w:szCs w:val="21"/>
        </w:rPr>
        <w:t>, Nokia</w:t>
      </w:r>
      <w:r w:rsidRPr="00734089">
        <w:rPr>
          <w:szCs w:val="21"/>
        </w:rPr>
        <w:t>, 3GPP TSG-RAN WG4 Meeting #79, Nanjing, P. R. of China, May 2016.</w:t>
      </w:r>
    </w:p>
    <w:p w14:paraId="2AEF781D" w14:textId="77777777" w:rsidR="00734089" w:rsidRPr="00082A9E" w:rsidRDefault="00734089" w:rsidP="006E666A">
      <w:pPr>
        <w:overflowPunct/>
        <w:autoSpaceDE/>
        <w:autoSpaceDN/>
        <w:adjustRightInd/>
        <w:spacing w:after="160" w:line="259" w:lineRule="auto"/>
        <w:rPr>
          <w:szCs w:val="21"/>
        </w:rPr>
      </w:pPr>
    </w:p>
    <w:sectPr w:rsidR="00734089" w:rsidRPr="00082A9E" w:rsidSect="00AC0A4A">
      <w:pgSz w:w="12240" w:h="15840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275D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063718DE"/>
    <w:multiLevelType w:val="hybridMultilevel"/>
    <w:tmpl w:val="0F0214FA"/>
    <w:lvl w:ilvl="0" w:tplc="A0F0BD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94217"/>
    <w:multiLevelType w:val="hybridMultilevel"/>
    <w:tmpl w:val="7F16DA20"/>
    <w:lvl w:ilvl="0" w:tplc="BB369D4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845E90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D4A8CE08">
      <w:start w:val="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68E56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89D0847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0A4D73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F5600E7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1E70F6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E35249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3" w15:restartNumberingAfterBreak="0">
    <w:nsid w:val="121F6097"/>
    <w:multiLevelType w:val="hybridMultilevel"/>
    <w:tmpl w:val="AD4005D8"/>
    <w:lvl w:ilvl="0" w:tplc="69A43FA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9CA3E2A">
      <w:start w:val="4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1063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A267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4992BE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A8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C88C8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B2BB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0E54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25B549A"/>
    <w:multiLevelType w:val="hybridMultilevel"/>
    <w:tmpl w:val="C05AF2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1507EC"/>
    <w:multiLevelType w:val="hybridMultilevel"/>
    <w:tmpl w:val="A9F6E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46AD8"/>
    <w:multiLevelType w:val="hybridMultilevel"/>
    <w:tmpl w:val="AADADD8C"/>
    <w:lvl w:ilvl="0" w:tplc="9F82B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1F23"/>
    <w:multiLevelType w:val="hybridMultilevel"/>
    <w:tmpl w:val="DE668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7C24"/>
    <w:multiLevelType w:val="hybridMultilevel"/>
    <w:tmpl w:val="0B8E8794"/>
    <w:lvl w:ilvl="0" w:tplc="7C88DB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82952"/>
    <w:multiLevelType w:val="hybridMultilevel"/>
    <w:tmpl w:val="89425358"/>
    <w:lvl w:ilvl="0" w:tplc="44143A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62F84"/>
    <w:multiLevelType w:val="hybridMultilevel"/>
    <w:tmpl w:val="0982276E"/>
    <w:lvl w:ilvl="0" w:tplc="1884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02CA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22ED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4E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2B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C5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2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3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67052C"/>
    <w:multiLevelType w:val="hybridMultilevel"/>
    <w:tmpl w:val="E0D854F6"/>
    <w:lvl w:ilvl="0" w:tplc="7F9A97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3" w15:restartNumberingAfterBreak="0">
    <w:nsid w:val="35BE772F"/>
    <w:multiLevelType w:val="hybridMultilevel"/>
    <w:tmpl w:val="E3ACCCC4"/>
    <w:lvl w:ilvl="0" w:tplc="90381FD8">
      <w:start w:val="1"/>
      <w:numFmt w:val="decimal"/>
      <w:lvlText w:val="Option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A6122D"/>
    <w:multiLevelType w:val="hybridMultilevel"/>
    <w:tmpl w:val="626671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142FA"/>
    <w:multiLevelType w:val="hybridMultilevel"/>
    <w:tmpl w:val="15907EB2"/>
    <w:lvl w:ilvl="0" w:tplc="4B3CC1A2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9049F"/>
    <w:multiLevelType w:val="hybridMultilevel"/>
    <w:tmpl w:val="D08E6ABE"/>
    <w:lvl w:ilvl="0" w:tplc="5CA47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13414"/>
    <w:multiLevelType w:val="hybridMultilevel"/>
    <w:tmpl w:val="2EF82BEC"/>
    <w:lvl w:ilvl="0" w:tplc="69A43FA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1063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A267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4992BE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A8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C88C8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B2BB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0E54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47886CD7"/>
    <w:multiLevelType w:val="hybridMultilevel"/>
    <w:tmpl w:val="9982B4E4"/>
    <w:lvl w:ilvl="0" w:tplc="30C69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E1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8D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E0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60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CA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25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63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A48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8C649D"/>
    <w:multiLevelType w:val="hybridMultilevel"/>
    <w:tmpl w:val="5BDEE458"/>
    <w:lvl w:ilvl="0" w:tplc="91E46D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4BE018E">
      <w:start w:val="219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EB67C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927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08AE9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004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7E80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A443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52CC4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4C8F4614"/>
    <w:multiLevelType w:val="hybridMultilevel"/>
    <w:tmpl w:val="7AA215F8"/>
    <w:lvl w:ilvl="0" w:tplc="02EED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A2B4C"/>
    <w:multiLevelType w:val="hybridMultilevel"/>
    <w:tmpl w:val="6D9C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6" w15:restartNumberingAfterBreak="0">
    <w:nsid w:val="5FBD29E2"/>
    <w:multiLevelType w:val="hybridMultilevel"/>
    <w:tmpl w:val="14B6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5A2161"/>
    <w:multiLevelType w:val="hybridMultilevel"/>
    <w:tmpl w:val="6C464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42657"/>
    <w:multiLevelType w:val="hybridMultilevel"/>
    <w:tmpl w:val="3A9E2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21DF6"/>
    <w:multiLevelType w:val="hybridMultilevel"/>
    <w:tmpl w:val="6950BDF6"/>
    <w:lvl w:ilvl="0" w:tplc="C9EA97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3"/>
  </w:num>
  <w:num w:numId="4">
    <w:abstractNumId w:val="9"/>
  </w:num>
  <w:num w:numId="5">
    <w:abstractNumId w:val="13"/>
  </w:num>
  <w:num w:numId="6">
    <w:abstractNumId w:val="8"/>
  </w:num>
  <w:num w:numId="7">
    <w:abstractNumId w:val="24"/>
  </w:num>
  <w:num w:numId="8">
    <w:abstractNumId w:val="0"/>
  </w:num>
  <w:num w:numId="9">
    <w:abstractNumId w:val="21"/>
  </w:num>
  <w:num w:numId="10">
    <w:abstractNumId w:val="22"/>
  </w:num>
  <w:num w:numId="11">
    <w:abstractNumId w:val="28"/>
  </w:num>
  <w:num w:numId="12">
    <w:abstractNumId w:val="6"/>
  </w:num>
  <w:num w:numId="13">
    <w:abstractNumId w:val="2"/>
  </w:num>
  <w:num w:numId="14">
    <w:abstractNumId w:val="17"/>
  </w:num>
  <w:num w:numId="15">
    <w:abstractNumId w:val="11"/>
  </w:num>
  <w:num w:numId="16">
    <w:abstractNumId w:val="25"/>
  </w:num>
  <w:num w:numId="17">
    <w:abstractNumId w:val="16"/>
  </w:num>
  <w:num w:numId="18">
    <w:abstractNumId w:val="27"/>
  </w:num>
  <w:num w:numId="19">
    <w:abstractNumId w:val="7"/>
  </w:num>
  <w:num w:numId="20">
    <w:abstractNumId w:val="29"/>
  </w:num>
  <w:num w:numId="21">
    <w:abstractNumId w:val="1"/>
  </w:num>
  <w:num w:numId="22">
    <w:abstractNumId w:val="15"/>
  </w:num>
  <w:num w:numId="23">
    <w:abstractNumId w:val="3"/>
  </w:num>
  <w:num w:numId="24">
    <w:abstractNumId w:val="18"/>
  </w:num>
  <w:num w:numId="25">
    <w:abstractNumId w:val="20"/>
  </w:num>
  <w:num w:numId="26">
    <w:abstractNumId w:val="4"/>
  </w:num>
  <w:num w:numId="27">
    <w:abstractNumId w:val="5"/>
  </w:num>
  <w:num w:numId="28">
    <w:abstractNumId w:val="19"/>
  </w:num>
  <w:num w:numId="29">
    <w:abstractNumId w:val="1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1041"/>
    <w:rsid w:val="0000705B"/>
    <w:rsid w:val="00011575"/>
    <w:rsid w:val="00013F89"/>
    <w:rsid w:val="000174AE"/>
    <w:rsid w:val="00020341"/>
    <w:rsid w:val="000213DE"/>
    <w:rsid w:val="0003458D"/>
    <w:rsid w:val="00045E93"/>
    <w:rsid w:val="00054E06"/>
    <w:rsid w:val="000757D6"/>
    <w:rsid w:val="00077332"/>
    <w:rsid w:val="0008052B"/>
    <w:rsid w:val="00082A9E"/>
    <w:rsid w:val="00084DAB"/>
    <w:rsid w:val="0009373E"/>
    <w:rsid w:val="000A3406"/>
    <w:rsid w:val="000A3659"/>
    <w:rsid w:val="000B04FC"/>
    <w:rsid w:val="000B2D40"/>
    <w:rsid w:val="000B6756"/>
    <w:rsid w:val="000B6DCC"/>
    <w:rsid w:val="000B7EF6"/>
    <w:rsid w:val="000C0379"/>
    <w:rsid w:val="000C345A"/>
    <w:rsid w:val="000C4454"/>
    <w:rsid w:val="000C4667"/>
    <w:rsid w:val="000C4BB6"/>
    <w:rsid w:val="000C5D45"/>
    <w:rsid w:val="000D6B91"/>
    <w:rsid w:val="000E2FAB"/>
    <w:rsid w:val="000F4BD5"/>
    <w:rsid w:val="00103619"/>
    <w:rsid w:val="00110A18"/>
    <w:rsid w:val="00110C33"/>
    <w:rsid w:val="00120C98"/>
    <w:rsid w:val="00122D91"/>
    <w:rsid w:val="00131C51"/>
    <w:rsid w:val="00134534"/>
    <w:rsid w:val="00142FF5"/>
    <w:rsid w:val="001438F1"/>
    <w:rsid w:val="00150CD6"/>
    <w:rsid w:val="001530EF"/>
    <w:rsid w:val="00155490"/>
    <w:rsid w:val="00157DE4"/>
    <w:rsid w:val="00173EDE"/>
    <w:rsid w:val="00184E9B"/>
    <w:rsid w:val="00185F0D"/>
    <w:rsid w:val="00192041"/>
    <w:rsid w:val="0019515E"/>
    <w:rsid w:val="001967DE"/>
    <w:rsid w:val="001B442E"/>
    <w:rsid w:val="001B54A6"/>
    <w:rsid w:val="001C04C5"/>
    <w:rsid w:val="001C4647"/>
    <w:rsid w:val="001C6C2A"/>
    <w:rsid w:val="001D2DBE"/>
    <w:rsid w:val="001D4099"/>
    <w:rsid w:val="001D458E"/>
    <w:rsid w:val="001D6A98"/>
    <w:rsid w:val="001E0E27"/>
    <w:rsid w:val="001E69E3"/>
    <w:rsid w:val="001E77CD"/>
    <w:rsid w:val="001F3449"/>
    <w:rsid w:val="0020313E"/>
    <w:rsid w:val="00207BC6"/>
    <w:rsid w:val="00220923"/>
    <w:rsid w:val="00227F9A"/>
    <w:rsid w:val="002401D7"/>
    <w:rsid w:val="00244766"/>
    <w:rsid w:val="00246635"/>
    <w:rsid w:val="002507A1"/>
    <w:rsid w:val="00250A9C"/>
    <w:rsid w:val="002535CE"/>
    <w:rsid w:val="00262586"/>
    <w:rsid w:val="00267CFB"/>
    <w:rsid w:val="00277644"/>
    <w:rsid w:val="00283098"/>
    <w:rsid w:val="00286A30"/>
    <w:rsid w:val="0029740A"/>
    <w:rsid w:val="002A3514"/>
    <w:rsid w:val="002A572B"/>
    <w:rsid w:val="002B576C"/>
    <w:rsid w:val="002B6AF5"/>
    <w:rsid w:val="002C5D88"/>
    <w:rsid w:val="002D0D84"/>
    <w:rsid w:val="002E2C87"/>
    <w:rsid w:val="002E4D77"/>
    <w:rsid w:val="002E6F6C"/>
    <w:rsid w:val="002E7AE7"/>
    <w:rsid w:val="002F129D"/>
    <w:rsid w:val="002F4693"/>
    <w:rsid w:val="00306581"/>
    <w:rsid w:val="00310645"/>
    <w:rsid w:val="00321B23"/>
    <w:rsid w:val="0032274F"/>
    <w:rsid w:val="003443B5"/>
    <w:rsid w:val="00363E81"/>
    <w:rsid w:val="0037403F"/>
    <w:rsid w:val="003753F5"/>
    <w:rsid w:val="00386F00"/>
    <w:rsid w:val="00387103"/>
    <w:rsid w:val="003921F2"/>
    <w:rsid w:val="00392F3A"/>
    <w:rsid w:val="003C7F5C"/>
    <w:rsid w:val="003E74E3"/>
    <w:rsid w:val="003F337E"/>
    <w:rsid w:val="003F5B33"/>
    <w:rsid w:val="003F6EAE"/>
    <w:rsid w:val="0040296B"/>
    <w:rsid w:val="00410E1F"/>
    <w:rsid w:val="0041339E"/>
    <w:rsid w:val="004135F6"/>
    <w:rsid w:val="004137B3"/>
    <w:rsid w:val="00420F7A"/>
    <w:rsid w:val="00423984"/>
    <w:rsid w:val="00427553"/>
    <w:rsid w:val="004312B8"/>
    <w:rsid w:val="0043261C"/>
    <w:rsid w:val="004358DC"/>
    <w:rsid w:val="00473489"/>
    <w:rsid w:val="00493697"/>
    <w:rsid w:val="004942E5"/>
    <w:rsid w:val="004A13DE"/>
    <w:rsid w:val="004C061A"/>
    <w:rsid w:val="004C1C83"/>
    <w:rsid w:val="004C3988"/>
    <w:rsid w:val="004C746B"/>
    <w:rsid w:val="004C7DB5"/>
    <w:rsid w:val="004C7ED9"/>
    <w:rsid w:val="004D46F0"/>
    <w:rsid w:val="004E77C0"/>
    <w:rsid w:val="004F2EE3"/>
    <w:rsid w:val="004F3222"/>
    <w:rsid w:val="005040F1"/>
    <w:rsid w:val="0051370D"/>
    <w:rsid w:val="00523126"/>
    <w:rsid w:val="005241C9"/>
    <w:rsid w:val="005251D8"/>
    <w:rsid w:val="00534E77"/>
    <w:rsid w:val="005374DF"/>
    <w:rsid w:val="00547007"/>
    <w:rsid w:val="005723E8"/>
    <w:rsid w:val="005834E8"/>
    <w:rsid w:val="00586EE2"/>
    <w:rsid w:val="00592FB0"/>
    <w:rsid w:val="005A205E"/>
    <w:rsid w:val="005A3351"/>
    <w:rsid w:val="005A67B4"/>
    <w:rsid w:val="005B614F"/>
    <w:rsid w:val="005C5C30"/>
    <w:rsid w:val="005E16EE"/>
    <w:rsid w:val="005E331B"/>
    <w:rsid w:val="00614916"/>
    <w:rsid w:val="0062128C"/>
    <w:rsid w:val="0063691B"/>
    <w:rsid w:val="00646D99"/>
    <w:rsid w:val="0065041A"/>
    <w:rsid w:val="00651B24"/>
    <w:rsid w:val="006745DB"/>
    <w:rsid w:val="00674E2D"/>
    <w:rsid w:val="006A0BC7"/>
    <w:rsid w:val="006A6E59"/>
    <w:rsid w:val="006A77F4"/>
    <w:rsid w:val="006B19D2"/>
    <w:rsid w:val="006D4F97"/>
    <w:rsid w:val="006E23A0"/>
    <w:rsid w:val="006E3BE6"/>
    <w:rsid w:val="006E4D57"/>
    <w:rsid w:val="006E50CC"/>
    <w:rsid w:val="006E542A"/>
    <w:rsid w:val="006E666A"/>
    <w:rsid w:val="006F307A"/>
    <w:rsid w:val="006F4016"/>
    <w:rsid w:val="006F7868"/>
    <w:rsid w:val="00707672"/>
    <w:rsid w:val="0072274A"/>
    <w:rsid w:val="00723FA4"/>
    <w:rsid w:val="007251D9"/>
    <w:rsid w:val="00734089"/>
    <w:rsid w:val="00734D18"/>
    <w:rsid w:val="00743370"/>
    <w:rsid w:val="007522B7"/>
    <w:rsid w:val="00755DBD"/>
    <w:rsid w:val="00757566"/>
    <w:rsid w:val="007604C8"/>
    <w:rsid w:val="0076108A"/>
    <w:rsid w:val="00764E63"/>
    <w:rsid w:val="00767993"/>
    <w:rsid w:val="007701F7"/>
    <w:rsid w:val="00772DF4"/>
    <w:rsid w:val="00783BC3"/>
    <w:rsid w:val="00787AF9"/>
    <w:rsid w:val="00794599"/>
    <w:rsid w:val="007A0876"/>
    <w:rsid w:val="007A4152"/>
    <w:rsid w:val="007A72E3"/>
    <w:rsid w:val="007B2C1B"/>
    <w:rsid w:val="007C46A6"/>
    <w:rsid w:val="007C47F5"/>
    <w:rsid w:val="007E6ACF"/>
    <w:rsid w:val="007F75B9"/>
    <w:rsid w:val="00807D60"/>
    <w:rsid w:val="00807F34"/>
    <w:rsid w:val="00811748"/>
    <w:rsid w:val="00816A89"/>
    <w:rsid w:val="008239DC"/>
    <w:rsid w:val="008348F0"/>
    <w:rsid w:val="00837E87"/>
    <w:rsid w:val="008418A9"/>
    <w:rsid w:val="00842B58"/>
    <w:rsid w:val="00851DB9"/>
    <w:rsid w:val="00881CE4"/>
    <w:rsid w:val="00894277"/>
    <w:rsid w:val="008A1681"/>
    <w:rsid w:val="008A2C61"/>
    <w:rsid w:val="008A2DD2"/>
    <w:rsid w:val="008B69E7"/>
    <w:rsid w:val="008C0933"/>
    <w:rsid w:val="008C2B9D"/>
    <w:rsid w:val="008C4AD6"/>
    <w:rsid w:val="008C61DF"/>
    <w:rsid w:val="008D47D2"/>
    <w:rsid w:val="008E0620"/>
    <w:rsid w:val="008E18F0"/>
    <w:rsid w:val="008E419F"/>
    <w:rsid w:val="008E4F64"/>
    <w:rsid w:val="008F62B2"/>
    <w:rsid w:val="008F7E8F"/>
    <w:rsid w:val="0090006E"/>
    <w:rsid w:val="0090240B"/>
    <w:rsid w:val="00910E30"/>
    <w:rsid w:val="00913C6B"/>
    <w:rsid w:val="00917626"/>
    <w:rsid w:val="00920E0C"/>
    <w:rsid w:val="00922821"/>
    <w:rsid w:val="0092597E"/>
    <w:rsid w:val="0092741D"/>
    <w:rsid w:val="00933B23"/>
    <w:rsid w:val="009514FF"/>
    <w:rsid w:val="009636D1"/>
    <w:rsid w:val="00965F09"/>
    <w:rsid w:val="00967D68"/>
    <w:rsid w:val="00971B03"/>
    <w:rsid w:val="00974954"/>
    <w:rsid w:val="00974C4D"/>
    <w:rsid w:val="00976928"/>
    <w:rsid w:val="00984FC9"/>
    <w:rsid w:val="00990BA9"/>
    <w:rsid w:val="00990DDD"/>
    <w:rsid w:val="009A4B90"/>
    <w:rsid w:val="009B2C7A"/>
    <w:rsid w:val="009B3214"/>
    <w:rsid w:val="009B5B08"/>
    <w:rsid w:val="009B72EE"/>
    <w:rsid w:val="009B75D4"/>
    <w:rsid w:val="009C6350"/>
    <w:rsid w:val="009C6382"/>
    <w:rsid w:val="009D1D0D"/>
    <w:rsid w:val="009D4673"/>
    <w:rsid w:val="009E3EB6"/>
    <w:rsid w:val="009F05F8"/>
    <w:rsid w:val="009F7385"/>
    <w:rsid w:val="00A006F4"/>
    <w:rsid w:val="00A151B4"/>
    <w:rsid w:val="00A25265"/>
    <w:rsid w:val="00A46DA7"/>
    <w:rsid w:val="00A474CD"/>
    <w:rsid w:val="00A71B57"/>
    <w:rsid w:val="00A7338A"/>
    <w:rsid w:val="00A73A4B"/>
    <w:rsid w:val="00A73DB3"/>
    <w:rsid w:val="00A747F9"/>
    <w:rsid w:val="00A84254"/>
    <w:rsid w:val="00A86B14"/>
    <w:rsid w:val="00A8789C"/>
    <w:rsid w:val="00A92991"/>
    <w:rsid w:val="00A95B3A"/>
    <w:rsid w:val="00AB64FE"/>
    <w:rsid w:val="00AB7563"/>
    <w:rsid w:val="00AC0A4A"/>
    <w:rsid w:val="00AC1F9E"/>
    <w:rsid w:val="00AC4DFC"/>
    <w:rsid w:val="00AD1C75"/>
    <w:rsid w:val="00AE73DD"/>
    <w:rsid w:val="00AF1B43"/>
    <w:rsid w:val="00AF1CA9"/>
    <w:rsid w:val="00AF5823"/>
    <w:rsid w:val="00AF58E8"/>
    <w:rsid w:val="00B058D5"/>
    <w:rsid w:val="00B07620"/>
    <w:rsid w:val="00B11DAD"/>
    <w:rsid w:val="00B13FAF"/>
    <w:rsid w:val="00B2324B"/>
    <w:rsid w:val="00B32450"/>
    <w:rsid w:val="00B42F5F"/>
    <w:rsid w:val="00B43CD8"/>
    <w:rsid w:val="00B52C24"/>
    <w:rsid w:val="00B53ECC"/>
    <w:rsid w:val="00B6140B"/>
    <w:rsid w:val="00B67959"/>
    <w:rsid w:val="00B75BF0"/>
    <w:rsid w:val="00B85AEE"/>
    <w:rsid w:val="00B869D6"/>
    <w:rsid w:val="00B86E73"/>
    <w:rsid w:val="00B959F7"/>
    <w:rsid w:val="00BA3305"/>
    <w:rsid w:val="00BA415A"/>
    <w:rsid w:val="00BA6DD5"/>
    <w:rsid w:val="00BB0195"/>
    <w:rsid w:val="00BB7F41"/>
    <w:rsid w:val="00BC3A07"/>
    <w:rsid w:val="00BD0888"/>
    <w:rsid w:val="00BF2441"/>
    <w:rsid w:val="00BF5630"/>
    <w:rsid w:val="00C03385"/>
    <w:rsid w:val="00C0477B"/>
    <w:rsid w:val="00C0488E"/>
    <w:rsid w:val="00C10214"/>
    <w:rsid w:val="00C13BC1"/>
    <w:rsid w:val="00C15EDA"/>
    <w:rsid w:val="00C24A9F"/>
    <w:rsid w:val="00C35011"/>
    <w:rsid w:val="00C461B2"/>
    <w:rsid w:val="00C57469"/>
    <w:rsid w:val="00C62C9D"/>
    <w:rsid w:val="00C70E1F"/>
    <w:rsid w:val="00C93F61"/>
    <w:rsid w:val="00CA1B8F"/>
    <w:rsid w:val="00CA3593"/>
    <w:rsid w:val="00CA60F4"/>
    <w:rsid w:val="00CB618F"/>
    <w:rsid w:val="00CD0D7C"/>
    <w:rsid w:val="00CD3A05"/>
    <w:rsid w:val="00CE377A"/>
    <w:rsid w:val="00CF0A52"/>
    <w:rsid w:val="00CF552D"/>
    <w:rsid w:val="00CF61BE"/>
    <w:rsid w:val="00CF7351"/>
    <w:rsid w:val="00D02478"/>
    <w:rsid w:val="00D07AA0"/>
    <w:rsid w:val="00D11B35"/>
    <w:rsid w:val="00D214DE"/>
    <w:rsid w:val="00D260D3"/>
    <w:rsid w:val="00D31C77"/>
    <w:rsid w:val="00D32A9F"/>
    <w:rsid w:val="00D37FAB"/>
    <w:rsid w:val="00D432C9"/>
    <w:rsid w:val="00D50E32"/>
    <w:rsid w:val="00D53B0A"/>
    <w:rsid w:val="00D5602A"/>
    <w:rsid w:val="00D72023"/>
    <w:rsid w:val="00D72BC7"/>
    <w:rsid w:val="00D72C41"/>
    <w:rsid w:val="00D83B0F"/>
    <w:rsid w:val="00D86161"/>
    <w:rsid w:val="00D8780D"/>
    <w:rsid w:val="00D920DE"/>
    <w:rsid w:val="00D9483B"/>
    <w:rsid w:val="00DA7414"/>
    <w:rsid w:val="00DB019E"/>
    <w:rsid w:val="00DB0440"/>
    <w:rsid w:val="00DB13F1"/>
    <w:rsid w:val="00DB2028"/>
    <w:rsid w:val="00DB4B05"/>
    <w:rsid w:val="00DC0BA4"/>
    <w:rsid w:val="00DD7280"/>
    <w:rsid w:val="00DE4178"/>
    <w:rsid w:val="00DE4B4E"/>
    <w:rsid w:val="00E43F4C"/>
    <w:rsid w:val="00E50457"/>
    <w:rsid w:val="00E52221"/>
    <w:rsid w:val="00E552BA"/>
    <w:rsid w:val="00E7033B"/>
    <w:rsid w:val="00E91E7C"/>
    <w:rsid w:val="00E920C7"/>
    <w:rsid w:val="00E938E7"/>
    <w:rsid w:val="00EB7058"/>
    <w:rsid w:val="00EC4423"/>
    <w:rsid w:val="00EC5A60"/>
    <w:rsid w:val="00EC7D50"/>
    <w:rsid w:val="00ED0DBC"/>
    <w:rsid w:val="00EE2262"/>
    <w:rsid w:val="00EE5C4E"/>
    <w:rsid w:val="00F035E5"/>
    <w:rsid w:val="00F11507"/>
    <w:rsid w:val="00F13A5C"/>
    <w:rsid w:val="00F14125"/>
    <w:rsid w:val="00F22C5A"/>
    <w:rsid w:val="00F25191"/>
    <w:rsid w:val="00F25799"/>
    <w:rsid w:val="00F309DE"/>
    <w:rsid w:val="00F31FBC"/>
    <w:rsid w:val="00F363FB"/>
    <w:rsid w:val="00F40FB5"/>
    <w:rsid w:val="00F41EC2"/>
    <w:rsid w:val="00F4224D"/>
    <w:rsid w:val="00F53215"/>
    <w:rsid w:val="00F6059C"/>
    <w:rsid w:val="00F61611"/>
    <w:rsid w:val="00F74DF7"/>
    <w:rsid w:val="00F8358A"/>
    <w:rsid w:val="00FA084D"/>
    <w:rsid w:val="00FA1EB0"/>
    <w:rsid w:val="00FA57DB"/>
    <w:rsid w:val="00FB646A"/>
    <w:rsid w:val="00FC1A01"/>
    <w:rsid w:val="00FC5319"/>
    <w:rsid w:val="00FD083F"/>
    <w:rsid w:val="00FD46E9"/>
    <w:rsid w:val="00FD711C"/>
    <w:rsid w:val="00FE115A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EE5E4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7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5A3351"/>
    <w:pPr>
      <w:spacing w:after="200"/>
      <w:jc w:val="center"/>
    </w:pPr>
    <w:rPr>
      <w:iCs/>
      <w:sz w:val="18"/>
      <w:szCs w:val="18"/>
    </w:rPr>
  </w:style>
  <w:style w:type="paragraph" w:customStyle="1" w:styleId="B1">
    <w:name w:val="B1"/>
    <w:basedOn w:val="Normal"/>
    <w:link w:val="B1Char1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5A3351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  <w:style w:type="character" w:customStyle="1" w:styleId="B1Char1">
    <w:name w:val="B1 Char1"/>
    <w:basedOn w:val="DefaultParagraphFont"/>
    <w:link w:val="B1"/>
    <w:rsid w:val="00246635"/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CRCoverPage">
    <w:name w:val="CR Cover Page"/>
    <w:rsid w:val="003F5B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nhideWhenUsed/>
    <w:rsid w:val="00150CD6"/>
    <w:rPr>
      <w:rFonts w:ascii="Arial" w:hAnsi="Arial"/>
      <w:color w:val="124191"/>
      <w:u w:val="single"/>
    </w:rPr>
  </w:style>
  <w:style w:type="paragraph" w:customStyle="1" w:styleId="11BodyText">
    <w:name w:val="11 BodyText"/>
    <w:basedOn w:val="Normal"/>
    <w:link w:val="11BodyTextChar"/>
    <w:rsid w:val="00150CD6"/>
    <w:pPr>
      <w:overflowPunct/>
      <w:autoSpaceDE/>
      <w:autoSpaceDN/>
      <w:adjustRightInd/>
      <w:spacing w:after="220"/>
      <w:ind w:left="1298"/>
    </w:pPr>
    <w:rPr>
      <w:rFonts w:ascii="Arial" w:hAnsi="Arial"/>
      <w:sz w:val="20"/>
      <w:lang w:val="en-US" w:eastAsia="x-none"/>
    </w:rPr>
  </w:style>
  <w:style w:type="character" w:customStyle="1" w:styleId="11BodyTextChar">
    <w:name w:val="11 BodyText Char"/>
    <w:link w:val="11BodyText"/>
    <w:rsid w:val="00150CD6"/>
    <w:rPr>
      <w:rFonts w:ascii="Arial" w:eastAsia="Times New Roman" w:hAnsi="Arial" w:cs="Times New Roman"/>
      <w:sz w:val="20"/>
      <w:szCs w:val="20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8E06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5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0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4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4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80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1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32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5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0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42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2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7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2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3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7C1D3C7-6E03-485D-A26C-31FDA610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Riikka Nurminen</cp:lastModifiedBy>
  <cp:revision>43</cp:revision>
  <dcterms:created xsi:type="dcterms:W3CDTF">2016-09-15T09:53:00Z</dcterms:created>
  <dcterms:modified xsi:type="dcterms:W3CDTF">2016-09-30T19:28:00Z</dcterms:modified>
</cp:coreProperties>
</file>